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45B2" w14:textId="77777777" w:rsidR="003445AC" w:rsidRPr="003445AC" w:rsidRDefault="003445AC" w:rsidP="003445AC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3445AC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3445AC">
        <w:rPr>
          <w:rFonts w:eastAsia="Times New Roman"/>
          <w:b/>
          <w:bCs/>
          <w:color w:val="006CB5"/>
          <w:sz w:val="28"/>
          <w:szCs w:val="28"/>
          <w14:cntxtAlts/>
        </w:rPr>
        <w:t>WMD 8820 PROFI-Line - Sensor</w:t>
      </w:r>
    </w:p>
    <w:p w14:paraId="406F5F17" w14:textId="289BCAB4" w:rsidR="00477EB6" w:rsidRDefault="003445AC" w:rsidP="00F84CA5">
      <w:pPr>
        <w:widowControl w:val="0"/>
        <w:spacing w:line="285" w:lineRule="auto"/>
        <w:rPr>
          <w:rFonts w:eastAsia="Times New Roman"/>
          <w14:cntxtAlts/>
        </w:rPr>
      </w:pPr>
      <w:r w:rsidRPr="003445AC">
        <w:rPr>
          <w:rFonts w:eastAsia="Times New Roman"/>
          <w14:cntxtAlts/>
        </w:rPr>
        <w:t> </w:t>
      </w:r>
      <w:r w:rsidR="004712B7" w:rsidRPr="004712B7">
        <w:rPr>
          <w:rFonts w:eastAsia="Times New Roman"/>
          <w14:cntxtAlts/>
        </w:rPr>
        <w:t> </w:t>
      </w:r>
      <w:r w:rsidR="003264A3" w:rsidRPr="003264A3">
        <w:rPr>
          <w:rFonts w:eastAsia="Times New Roman"/>
          <w14:cntxtAlts/>
        </w:rPr>
        <w:t> </w:t>
      </w:r>
    </w:p>
    <w:p w14:paraId="54D9729D" w14:textId="3FABE4A5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3BA2C383" w14:textId="77777777" w:rsidR="008212E6" w:rsidRPr="008212E6" w:rsidRDefault="008212E6" w:rsidP="008212E6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8212E6">
        <w:rPr>
          <w:rFonts w:eastAsia="Times New Roman"/>
          <w:b/>
          <w:bCs/>
          <w:sz w:val="18"/>
          <w:szCs w:val="18"/>
          <w14:cntxtAlts/>
        </w:rPr>
        <w:t xml:space="preserve">Opto-elektronisch gesteuerte Selbstschluss-Duscharmatur für Unterputzmontage mit Infrarot-Start/Stopp-Sensor für druckfesten Betrieb </w:t>
      </w:r>
      <w:r w:rsidRPr="008212E6">
        <w:rPr>
          <w:rFonts w:eastAsia="Times New Roman"/>
          <w:sz w:val="18"/>
          <w:szCs w:val="18"/>
          <w14:cntxtAlts/>
        </w:rPr>
        <w:t>für</w:t>
      </w:r>
      <w:r w:rsidRPr="008212E6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8212E6">
        <w:rPr>
          <w:rFonts w:eastAsia="Times New Roman"/>
          <w:sz w:val="18"/>
          <w:szCs w:val="18"/>
          <w14:cntxtAlts/>
        </w:rPr>
        <w:t>kaltes oder vorgemischtes sowie für mischbares Kalt- und Warmwasser</w:t>
      </w:r>
      <w:r w:rsidRPr="008212E6">
        <w:rPr>
          <w:rFonts w:eastAsia="Times New Roman"/>
          <w:b/>
          <w:bCs/>
          <w:sz w:val="18"/>
          <w:szCs w:val="18"/>
          <w14:cntxtAlts/>
        </w:rPr>
        <w:t xml:space="preserve">. </w:t>
      </w:r>
      <w:r w:rsidRPr="008212E6">
        <w:rPr>
          <w:rFonts w:eastAsia="Times New Roman"/>
          <w:sz w:val="18"/>
          <w:szCs w:val="18"/>
          <w14:cntxtAlts/>
        </w:rPr>
        <w:t xml:space="preserve">Temperaturregelung über Thermostat mit im Thermostaten integriertem Magnetventil. </w:t>
      </w:r>
      <w:r w:rsidRPr="008212E6">
        <w:rPr>
          <w:rFonts w:eastAsia="Times New Roman"/>
          <w:b/>
          <w:bCs/>
          <w:sz w:val="18"/>
          <w:szCs w:val="18"/>
          <w14:cntxtAlts/>
        </w:rPr>
        <w:t>Hygienespülung nach letzter Nutzung sowie Modul zur Armaturenvernetzung für eine Echtzeit-Hygienespülung.</w:t>
      </w:r>
    </w:p>
    <w:p w14:paraId="6E33593F" w14:textId="77777777" w:rsidR="008212E6" w:rsidRPr="008212E6" w:rsidRDefault="008212E6" w:rsidP="008212E6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8212E6">
        <w:rPr>
          <w:rFonts w:eastAsia="Times New Roman"/>
          <w:b/>
          <w:bCs/>
          <w:sz w:val="18"/>
          <w:szCs w:val="18"/>
          <w14:cntxtAlts/>
        </w:rPr>
        <w:t>Heißwasser Spülung über im Armaturenkörper integriertes Bypass Magnetventil mit Sicherheitsabschaltung.</w:t>
      </w:r>
    </w:p>
    <w:p w14:paraId="42F3ABDD" w14:textId="77777777" w:rsidR="008212E6" w:rsidRPr="008212E6" w:rsidRDefault="008212E6" w:rsidP="008212E6">
      <w:pPr>
        <w:widowControl w:val="0"/>
        <w:tabs>
          <w:tab w:val="left" w:pos="284"/>
        </w:tabs>
        <w:spacing w:after="0" w:line="280" w:lineRule="auto"/>
        <w:rPr>
          <w:rFonts w:eastAsia="Times New Roman"/>
          <w:sz w:val="18"/>
          <w:szCs w:val="18"/>
          <w14:cntxtAlts/>
        </w:rPr>
      </w:pPr>
      <w:r w:rsidRPr="008212E6">
        <w:rPr>
          <w:rFonts w:eastAsia="Times New Roman"/>
          <w:b/>
          <w:bCs/>
          <w:sz w:val="18"/>
          <w:szCs w:val="18"/>
          <w14:cntxtAlts/>
        </w:rPr>
        <w:t>Maße:</w:t>
      </w:r>
      <w:r w:rsidRPr="008212E6">
        <w:rPr>
          <w:rFonts w:eastAsia="Times New Roman"/>
          <w:sz w:val="18"/>
          <w:szCs w:val="18"/>
          <w14:cntxtAlts/>
        </w:rPr>
        <w:t xml:space="preserve"> Länge 240 mm, Breite 240 mm, Tiefe 120 mm</w:t>
      </w:r>
    </w:p>
    <w:p w14:paraId="19151F5E" w14:textId="77777777" w:rsidR="008212E6" w:rsidRPr="008212E6" w:rsidRDefault="008212E6" w:rsidP="008212E6">
      <w:pPr>
        <w:widowControl w:val="0"/>
        <w:spacing w:after="0" w:line="278" w:lineRule="auto"/>
        <w:rPr>
          <w:rFonts w:eastAsia="Times New Roman"/>
          <w:sz w:val="18"/>
          <w:szCs w:val="18"/>
          <w14:cntxtAlts/>
        </w:rPr>
      </w:pPr>
      <w:r w:rsidRPr="008212E6">
        <w:rPr>
          <w:rFonts w:eastAsia="Times New Roman"/>
          <w:b/>
          <w:bCs/>
          <w:sz w:val="18"/>
          <w:szCs w:val="18"/>
          <w14:cntxtAlts/>
        </w:rPr>
        <w:t xml:space="preserve">Batteriebetrieb: </w:t>
      </w:r>
      <w:r w:rsidRPr="008212E6">
        <w:rPr>
          <w:rFonts w:eastAsia="Times New Roman"/>
          <w:sz w:val="18"/>
          <w:szCs w:val="18"/>
          <w14:cntxtAlts/>
        </w:rPr>
        <w:t>Batterie</w:t>
      </w:r>
      <w:r w:rsidRPr="008212E6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8212E6">
        <w:rPr>
          <w:rFonts w:eastAsia="Times New Roman"/>
          <w:sz w:val="18"/>
          <w:szCs w:val="18"/>
          <w14:cntxtAlts/>
        </w:rPr>
        <w:t>6 V Lithium CRP 2 – handelsüblich (Zubehör); Lebensdauer ca. 2 Jahre (Zubehör)</w:t>
      </w:r>
      <w:r w:rsidRPr="008212E6">
        <w:rPr>
          <w:rFonts w:eastAsia="Times New Roman"/>
          <w:sz w:val="18"/>
          <w:szCs w:val="18"/>
          <w14:cntxtAlts/>
        </w:rPr>
        <w:br/>
      </w:r>
      <w:r w:rsidRPr="008212E6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8212E6">
        <w:rPr>
          <w:rFonts w:eastAsia="Times New Roman"/>
          <w:sz w:val="18"/>
          <w:szCs w:val="18"/>
          <w14:cntxtAlts/>
        </w:rPr>
        <w:t>Spannungswandler 6 V DC/12 V DC und Netzgerät 230 V AC/12 V DC (Zubehör)</w:t>
      </w:r>
    </w:p>
    <w:p w14:paraId="5A612A12" w14:textId="77777777" w:rsidR="008212E6" w:rsidRPr="008212E6" w:rsidRDefault="008212E6" w:rsidP="008212E6">
      <w:pPr>
        <w:widowControl w:val="0"/>
        <w:spacing w:after="0" w:line="280" w:lineRule="auto"/>
        <w:rPr>
          <w:rFonts w:eastAsia="Times New Roman"/>
          <w:b/>
          <w:bCs/>
          <w:sz w:val="6"/>
          <w:szCs w:val="6"/>
          <w:u w:val="single"/>
          <w14:cntxtAlts/>
        </w:rPr>
      </w:pPr>
      <w:r w:rsidRPr="008212E6">
        <w:rPr>
          <w:rFonts w:eastAsia="Times New Roman"/>
          <w:b/>
          <w:bCs/>
          <w:sz w:val="6"/>
          <w:szCs w:val="6"/>
          <w:u w:val="single"/>
          <w14:cntxtAlts/>
        </w:rPr>
        <w:t> </w:t>
      </w:r>
    </w:p>
    <w:p w14:paraId="5C97D4F8" w14:textId="77777777" w:rsidR="008212E6" w:rsidRPr="008212E6" w:rsidRDefault="008212E6" w:rsidP="008212E6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8212E6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47D22587" w14:textId="77777777" w:rsidR="008212E6" w:rsidRPr="008212E6" w:rsidRDefault="008212E6" w:rsidP="008212E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12E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12E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12E6">
        <w:rPr>
          <w:rFonts w:eastAsia="Times New Roman"/>
          <w:sz w:val="18"/>
          <w:szCs w:val="18"/>
          <w14:cntxtAlts/>
        </w:rPr>
        <w:t>Thermostatkörper gefertigt aus einem Monoblock aus Messing gemäß UBA-Positivliste inkl. Rückschlagventilen</w:t>
      </w:r>
    </w:p>
    <w:p w14:paraId="63F69A69" w14:textId="77777777" w:rsidR="008212E6" w:rsidRPr="008212E6" w:rsidRDefault="008212E6" w:rsidP="008212E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12E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12E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12E6">
        <w:rPr>
          <w:rFonts w:eastAsia="Times New Roman"/>
          <w:sz w:val="18"/>
          <w:szCs w:val="18"/>
          <w14:cntxtAlts/>
        </w:rPr>
        <w:t xml:space="preserve">Temperaturwahl über Thermostat mit autothermischem Schutz mit von außen einstellbarer, verdeckter Temperaturbegrenzung. Einstellbereich 10-50° C (werksseitig auf 38° C begrenzt) </w:t>
      </w:r>
    </w:p>
    <w:p w14:paraId="068E9D58" w14:textId="77777777" w:rsidR="008212E6" w:rsidRPr="008212E6" w:rsidRDefault="008212E6" w:rsidP="008212E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12E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12E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12E6">
        <w:rPr>
          <w:rFonts w:eastAsia="Times New Roman"/>
          <w:sz w:val="18"/>
          <w:szCs w:val="18"/>
          <w14:cntxtAlts/>
        </w:rPr>
        <w:t>Armatur thermisch desinfizierbar über ein im Thermostaten integriertes Bypass-Ventil, Thermostat muss für die Heißwasserspülung nicht entriegelt werden</w:t>
      </w:r>
    </w:p>
    <w:p w14:paraId="2836DB5D" w14:textId="77777777" w:rsidR="008212E6" w:rsidRPr="008212E6" w:rsidRDefault="008212E6" w:rsidP="008212E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12E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12E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12E6">
        <w:rPr>
          <w:rFonts w:eastAsia="Times New Roman"/>
          <w:sz w:val="18"/>
          <w:szCs w:val="18"/>
          <w14:cntxtAlts/>
        </w:rPr>
        <w:t>Schutz vor Vandalismus durch Spezialverschraubung der Abdeckung des Feinbau-Sets</w:t>
      </w:r>
    </w:p>
    <w:p w14:paraId="5B8A4092" w14:textId="77777777" w:rsidR="008212E6" w:rsidRPr="008212E6" w:rsidRDefault="008212E6" w:rsidP="008212E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12E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12E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12E6">
        <w:rPr>
          <w:rFonts w:eastAsia="Times New Roman"/>
          <w:sz w:val="18"/>
          <w:szCs w:val="18"/>
          <w14:cntxtAlts/>
        </w:rPr>
        <w:t>Gehäusewerkstoff Edelstahl 1.4301, fein matt geschliffen mit gebrochenen seitlichen Kanten</w:t>
      </w:r>
    </w:p>
    <w:p w14:paraId="61DC0D4F" w14:textId="77777777" w:rsidR="008212E6" w:rsidRPr="008212E6" w:rsidRDefault="008212E6" w:rsidP="008212E6">
      <w:pPr>
        <w:widowControl w:val="0"/>
        <w:spacing w:after="0" w:line="280" w:lineRule="auto"/>
        <w:rPr>
          <w:rFonts w:eastAsia="Times New Roman"/>
          <w:sz w:val="18"/>
          <w:szCs w:val="18"/>
          <w:u w:val="single"/>
          <w14:cntxtAlts/>
        </w:rPr>
      </w:pPr>
      <w:r w:rsidRPr="008212E6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51F77B98" w14:textId="77777777" w:rsidR="008212E6" w:rsidRPr="008212E6" w:rsidRDefault="008212E6" w:rsidP="008212E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12E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12E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12E6">
        <w:rPr>
          <w:rFonts w:eastAsia="Times New Roman"/>
          <w:sz w:val="18"/>
          <w:szCs w:val="18"/>
          <w14:cntxtAlts/>
        </w:rPr>
        <w:t>Steuereinheit mit bistabilem Magnetventil und hermetisch vergossener Elektronik mit Infrarot-Sensor für Batterie- oder Netzbetrieb</w:t>
      </w:r>
    </w:p>
    <w:p w14:paraId="1E4D65A4" w14:textId="77777777" w:rsidR="008212E6" w:rsidRPr="008212E6" w:rsidRDefault="008212E6" w:rsidP="008212E6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8"/>
          <w:szCs w:val="18"/>
          <w14:cntxtAlts/>
        </w:rPr>
      </w:pPr>
      <w:r w:rsidRPr="008212E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12E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12E6">
        <w:rPr>
          <w:rFonts w:eastAsia="Times New Roman"/>
          <w:b/>
          <w:bCs/>
          <w:sz w:val="18"/>
          <w:szCs w:val="18"/>
          <w14:cntxtAlts/>
        </w:rPr>
        <w:t>Elektronik verfügt über eine ausschaltbare Anwesenheitsüberwachung – Werkseinstellung: Ein</w:t>
      </w:r>
    </w:p>
    <w:p w14:paraId="1A40FBE1" w14:textId="77777777" w:rsidR="008212E6" w:rsidRPr="008212E6" w:rsidRDefault="008212E6" w:rsidP="008212E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12E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12E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12E6">
        <w:rPr>
          <w:rFonts w:eastAsia="Times New Roman"/>
          <w:b/>
          <w:bCs/>
          <w:sz w:val="18"/>
          <w:szCs w:val="18"/>
          <w14:cntxtAlts/>
        </w:rPr>
        <w:t xml:space="preserve">Anschluss für eine Echtzeit-Hygienespülung </w:t>
      </w:r>
      <w:r w:rsidRPr="008212E6">
        <w:rPr>
          <w:rFonts w:eastAsia="Times New Roman"/>
          <w:sz w:val="18"/>
          <w:szCs w:val="18"/>
          <w14:cntxtAlts/>
        </w:rPr>
        <w:t>über W&amp;M DRS (Zentralsteuerung) mit Zeitschaltuhr, eine bauseitige GLT oder das W&amp;M Sanitary Network-System.</w:t>
      </w:r>
    </w:p>
    <w:p w14:paraId="4A0B9C29" w14:textId="77777777" w:rsidR="008212E6" w:rsidRPr="008212E6" w:rsidRDefault="008212E6" w:rsidP="008212E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12E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12E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12E6">
        <w:rPr>
          <w:rFonts w:eastAsia="Times New Roman"/>
          <w:b/>
          <w:bCs/>
          <w:sz w:val="18"/>
          <w:szCs w:val="18"/>
          <w14:cntxtAlts/>
        </w:rPr>
        <w:t xml:space="preserve">Anschluss für eine Heißwasserspülung </w:t>
      </w:r>
      <w:r w:rsidRPr="008212E6">
        <w:rPr>
          <w:rFonts w:eastAsia="Times New Roman"/>
          <w:sz w:val="18"/>
          <w:szCs w:val="18"/>
          <w14:cntxtAlts/>
        </w:rPr>
        <w:t>über W&amp;M DRS oder bauseitige GLT oder das W&amp;M Sanitary Network System</w:t>
      </w:r>
    </w:p>
    <w:p w14:paraId="3A72BE4A" w14:textId="77777777" w:rsidR="008212E6" w:rsidRPr="008212E6" w:rsidRDefault="008212E6" w:rsidP="008212E6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8212E6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5EFAFE37" w14:textId="77777777" w:rsidR="008212E6" w:rsidRPr="008212E6" w:rsidRDefault="008212E6" w:rsidP="008212E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12E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12E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12E6">
        <w:rPr>
          <w:rFonts w:eastAsia="Times New Roman"/>
          <w:sz w:val="18"/>
          <w:szCs w:val="18"/>
          <w14:cntxtAlts/>
        </w:rPr>
        <w:t>Wasserlaufzeit: 3 bis 83 s - Werkseinstellung 23 s</w:t>
      </w:r>
    </w:p>
    <w:p w14:paraId="5DF75BF2" w14:textId="77777777" w:rsidR="008212E6" w:rsidRPr="008212E6" w:rsidRDefault="008212E6" w:rsidP="008212E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12E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12E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12E6">
        <w:rPr>
          <w:rFonts w:eastAsia="Times New Roman"/>
          <w:sz w:val="18"/>
          <w:szCs w:val="18"/>
          <w14:cntxtAlts/>
        </w:rPr>
        <w:t>Hygienespülung (Hygieneperiode der Elektronik beginnt nach jedem Wasserfluss von vorn): Hygieneperiode aus, 1, 3, 6, 12, 24, 48, 72, 96, 108 Std.; Spüldauer 5, 10, 15, 30, 60, 90, 120, 150, 180 s - Werkseinstellung 72 Std./30 s</w:t>
      </w:r>
    </w:p>
    <w:p w14:paraId="758F3631" w14:textId="77777777" w:rsidR="008212E6" w:rsidRPr="008212E6" w:rsidRDefault="008212E6" w:rsidP="008212E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12E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12E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12E6">
        <w:rPr>
          <w:rFonts w:eastAsia="Times New Roman"/>
          <w:sz w:val="18"/>
          <w:szCs w:val="18"/>
          <w14:cntxtAlts/>
        </w:rPr>
        <w:t xml:space="preserve">Dauerspülung: bis 10 min zur thermischen Desinfektion mit 15 s Auslöseverzögerung, </w:t>
      </w:r>
    </w:p>
    <w:p w14:paraId="121EE97E" w14:textId="77777777" w:rsidR="008212E6" w:rsidRPr="008212E6" w:rsidRDefault="008212E6" w:rsidP="008212E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12E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12E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12E6">
        <w:rPr>
          <w:rFonts w:eastAsia="Times New Roman"/>
          <w:sz w:val="18"/>
          <w:szCs w:val="18"/>
          <w14:cntxtAlts/>
        </w:rPr>
        <w:t>aktivierbar über die LCD-Fernbedienung oder einen externen Kontakt; zum Schutz vor Verbrühungen Mischwassernachspülung ca. 7 Sek.</w:t>
      </w:r>
    </w:p>
    <w:p w14:paraId="46F04BA2" w14:textId="77777777" w:rsidR="008212E6" w:rsidRPr="008212E6" w:rsidRDefault="008212E6" w:rsidP="008212E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12E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12E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12E6">
        <w:rPr>
          <w:rFonts w:eastAsia="Times New Roman"/>
          <w:sz w:val="18"/>
          <w:szCs w:val="18"/>
          <w14:cntxtAlts/>
        </w:rPr>
        <w:t>Reichweite des Aktivierungssensors: 3—8 cm einstellbar - Werkseinstellung ca. 5 cm</w:t>
      </w:r>
    </w:p>
    <w:p w14:paraId="0B925CEC" w14:textId="77777777" w:rsidR="008212E6" w:rsidRPr="008212E6" w:rsidRDefault="008212E6" w:rsidP="008212E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12E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12E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12E6">
        <w:rPr>
          <w:rFonts w:eastAsia="Times New Roman"/>
          <w:sz w:val="18"/>
          <w:szCs w:val="18"/>
          <w14:cntxtAlts/>
        </w:rPr>
        <w:t xml:space="preserve">Reichweite des Überwachungssensors: 40—80 cm einstellbar – Werkseinstellung ca. 70 cm </w:t>
      </w:r>
    </w:p>
    <w:p w14:paraId="09037FC3" w14:textId="77777777" w:rsidR="008212E6" w:rsidRPr="008212E6" w:rsidRDefault="008212E6" w:rsidP="008212E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12E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12E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12E6">
        <w:rPr>
          <w:rFonts w:eastAsia="Times New Roman"/>
          <w:sz w:val="18"/>
          <w:szCs w:val="18"/>
          <w14:cntxtAlts/>
        </w:rPr>
        <w:t>Reinigungsmodus: 1—10 min einstellbar - Werkseinstellung 3 min</w:t>
      </w:r>
    </w:p>
    <w:p w14:paraId="66490DE4" w14:textId="77777777" w:rsidR="008212E6" w:rsidRPr="008212E6" w:rsidRDefault="008212E6" w:rsidP="008212E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12E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12E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12E6">
        <w:rPr>
          <w:rFonts w:eastAsia="Times New Roman"/>
          <w:sz w:val="18"/>
          <w:szCs w:val="18"/>
          <w14:cntxtAlts/>
        </w:rPr>
        <w:t xml:space="preserve">Anwesenheitsüberwachung: bei ihrer Aktivierung und Abwesenheit eines Nutzers Abschaltung des Wasserflusses mit ca. 3 s Verzögerung </w:t>
      </w:r>
    </w:p>
    <w:p w14:paraId="1BA6CA8F" w14:textId="77777777" w:rsidR="008212E6" w:rsidRPr="008212E6" w:rsidRDefault="008212E6" w:rsidP="008212E6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8212E6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68B5848C" w14:textId="77777777" w:rsidR="008212E6" w:rsidRPr="008212E6" w:rsidRDefault="008212E6" w:rsidP="008212E6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212E6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212E6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212E6">
        <w:rPr>
          <w:rFonts w:eastAsia="Times New Roman"/>
          <w:sz w:val="18"/>
          <w:szCs w:val="18"/>
          <w14:cntxtAlts/>
        </w:rPr>
        <w:t>Geräuschklasse I, DIN EN 200; KTW-A, W 270, konform mit TwVo 2018, UBA-konform, CE</w:t>
      </w:r>
    </w:p>
    <w:p w14:paraId="16AADC55" w14:textId="77777777" w:rsidR="008212E6" w:rsidRPr="008212E6" w:rsidRDefault="008212E6" w:rsidP="008212E6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8212E6">
        <w:rPr>
          <w:rFonts w:eastAsia="Times New Roman"/>
          <w:b/>
          <w:bCs/>
          <w:sz w:val="18"/>
          <w:szCs w:val="18"/>
          <w14:cntxtAlts/>
        </w:rPr>
        <w:t>Fabrikat</w:t>
      </w:r>
      <w:r w:rsidRPr="008212E6">
        <w:rPr>
          <w:rFonts w:eastAsia="Times New Roman"/>
          <w:sz w:val="18"/>
          <w:szCs w:val="18"/>
          <w14:cntxtAlts/>
        </w:rPr>
        <w:t>: Water &amp; More</w:t>
      </w:r>
    </w:p>
    <w:p w14:paraId="33D36AD1" w14:textId="77777777" w:rsidR="008212E6" w:rsidRPr="008212E6" w:rsidRDefault="008212E6" w:rsidP="008212E6">
      <w:pPr>
        <w:widowControl w:val="0"/>
        <w:spacing w:line="285" w:lineRule="auto"/>
        <w:rPr>
          <w:rFonts w:eastAsia="Times New Roman"/>
          <w14:cntxtAlts/>
        </w:rPr>
      </w:pPr>
      <w:r w:rsidRPr="008212E6">
        <w:rPr>
          <w:rFonts w:eastAsia="Times New Roman"/>
          <w14:cntxtAlts/>
        </w:rPr>
        <w:t> </w:t>
      </w:r>
    </w:p>
    <w:p w14:paraId="6F2A0C9B" w14:textId="77777777" w:rsidR="00DB32E1" w:rsidRDefault="00DB32E1" w:rsidP="008212E6">
      <w:pPr>
        <w:widowControl w:val="0"/>
        <w:spacing w:after="0" w:line="280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D66F5"/>
    <w:rsid w:val="00267054"/>
    <w:rsid w:val="003264A3"/>
    <w:rsid w:val="003445AC"/>
    <w:rsid w:val="003558E0"/>
    <w:rsid w:val="003630A0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8212E6"/>
    <w:rsid w:val="0085380E"/>
    <w:rsid w:val="008C1B51"/>
    <w:rsid w:val="009879C3"/>
    <w:rsid w:val="00C54161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2021-08-03T08:59:00Z</dcterms:created>
  <dcterms:modified xsi:type="dcterms:W3CDTF">2021-08-25T13:07:00Z</dcterms:modified>
</cp:coreProperties>
</file>