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20F8" w14:textId="4EDB8870" w:rsidR="00186B11" w:rsidRPr="00186B11" w:rsidRDefault="00186B11" w:rsidP="00186B11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186B11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Rohbau-Kasten </w:t>
      </w:r>
      <w:r w:rsidRPr="00186B11">
        <w:rPr>
          <w:rFonts w:eastAsia="Times New Roman"/>
          <w:color w:val="006CB5"/>
          <w:sz w:val="28"/>
          <w:szCs w:val="28"/>
          <w14:cntxtAlts/>
        </w:rPr>
        <w:t>WM</w:t>
      </w:r>
      <w:r w:rsidR="00431A45">
        <w:rPr>
          <w:rFonts w:eastAsia="Times New Roman"/>
          <w:color w:val="006CB5"/>
          <w:sz w:val="28"/>
          <w:szCs w:val="28"/>
          <w14:cntxtAlts/>
        </w:rPr>
        <w:t>A 6200/6210</w:t>
      </w:r>
      <w:r w:rsidRPr="00186B11">
        <w:rPr>
          <w:rFonts w:eastAsia="Times New Roman"/>
          <w:color w:val="006CB5"/>
          <w:sz w:val="28"/>
          <w:szCs w:val="28"/>
          <w14:cntxtAlts/>
        </w:rPr>
        <w:t xml:space="preserve"> ECO-Line </w:t>
      </w:r>
    </w:p>
    <w:p w14:paraId="084AE1D7" w14:textId="77777777" w:rsidR="00186B11" w:rsidRDefault="00186B11" w:rsidP="00F84CA5">
      <w:pPr>
        <w:widowControl w:val="0"/>
        <w:spacing w:line="285" w:lineRule="auto"/>
        <w:rPr>
          <w:rFonts w:eastAsia="Times New Roman"/>
          <w14:cntxtAlts/>
        </w:rPr>
      </w:pPr>
    </w:p>
    <w:p w14:paraId="54D9729D" w14:textId="7E4A6D2A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14755629" w14:textId="77777777" w:rsidR="00431A45" w:rsidRPr="00431A45" w:rsidRDefault="00431A45" w:rsidP="00431A45">
      <w:pPr>
        <w:widowControl w:val="0"/>
        <w:spacing w:after="0" w:line="288" w:lineRule="auto"/>
        <w:rPr>
          <w:rFonts w:eastAsia="Times New Roman"/>
          <w:iCs/>
          <w14:cntxtAlts/>
        </w:rPr>
      </w:pPr>
      <w:r w:rsidRPr="00431A45">
        <w:rPr>
          <w:rFonts w:eastAsia="Times New Roman"/>
          <w:iCs/>
          <w14:cntxtAlts/>
        </w:rPr>
        <w:t>Unterputz-Rohbaukasten aus Polystyrol zur Vormontage der Armaturen WMD 6200 und WMD 6210, inkl. Staubschutzhaube, Absperrungen, Anschlussschlauch, Mauer-, Putz- und Fliesenflansch zum Einkleben nach DIN 18534-5. Rückseitige Montagemöglichkeit zur Befestigung auf einer Trockenbau-Traverse.</w:t>
      </w:r>
    </w:p>
    <w:p w14:paraId="74771B8A" w14:textId="77777777" w:rsidR="00431A45" w:rsidRPr="00431A45" w:rsidRDefault="00431A45" w:rsidP="00431A45">
      <w:pPr>
        <w:widowControl w:val="0"/>
        <w:spacing w:after="0" w:line="276" w:lineRule="auto"/>
        <w:rPr>
          <w:rFonts w:ascii="Calibri Light" w:eastAsia="Times New Roman" w:hAnsi="Calibri Light" w:cs="Calibri Light"/>
          <w:bCs/>
          <w:sz w:val="21"/>
          <w:szCs w:val="21"/>
          <w14:cntxtAlts/>
        </w:rPr>
      </w:pPr>
      <w:r w:rsidRPr="00431A45">
        <w:rPr>
          <w:rFonts w:ascii="Calibri Light" w:eastAsia="Times New Roman" w:hAnsi="Calibri Light" w:cs="Calibri Light"/>
          <w:bCs/>
          <w:sz w:val="21"/>
          <w:szCs w:val="21"/>
          <w14:cntxtAlts/>
        </w:rPr>
        <w:t> </w:t>
      </w:r>
    </w:p>
    <w:p w14:paraId="18686343" w14:textId="77777777" w:rsidR="00431A45" w:rsidRPr="00431A45" w:rsidRDefault="00431A45" w:rsidP="00431A45">
      <w:pPr>
        <w:tabs>
          <w:tab w:val="left" w:pos="284"/>
        </w:tabs>
        <w:spacing w:after="200" w:line="276" w:lineRule="auto"/>
        <w:rPr>
          <w:rFonts w:eastAsia="Times New Roman"/>
          <w:iCs/>
          <w14:cntxtAlts/>
        </w:rPr>
      </w:pPr>
      <w:r w:rsidRPr="00431A45">
        <w:rPr>
          <w:rFonts w:eastAsia="Times New Roman"/>
          <w:b/>
          <w:bCs/>
          <w14:cntxtAlts/>
        </w:rPr>
        <w:t>Maße:</w:t>
      </w:r>
      <w:r w:rsidRPr="00431A45">
        <w:rPr>
          <w:rFonts w:ascii="Calibri Light" w:eastAsia="Times New Roman" w:hAnsi="Calibri Light" w:cs="Calibri Light"/>
          <w:b/>
          <w:bCs/>
          <w:sz w:val="21"/>
          <w:szCs w:val="21"/>
          <w14:cntxtAlts/>
        </w:rPr>
        <w:t xml:space="preserve"> </w:t>
      </w:r>
      <w:r w:rsidRPr="00431A45">
        <w:rPr>
          <w:rFonts w:eastAsia="Times New Roman"/>
          <w:iCs/>
          <w14:cntxtAlts/>
        </w:rPr>
        <w:t>Breite: 242 mm, Höhe: 210 mm, Tiefe: 119 mm</w:t>
      </w:r>
      <w:r w:rsidRPr="00431A45">
        <w:rPr>
          <w:rFonts w:ascii="Calibri Light" w:eastAsia="Times New Roman" w:hAnsi="Calibri Light" w:cs="Calibri Light"/>
          <w:b/>
          <w:bCs/>
          <w:sz w:val="21"/>
          <w:szCs w:val="21"/>
          <w14:cntxtAlts/>
        </w:rPr>
        <w:br/>
      </w:r>
      <w:r w:rsidRPr="00431A45">
        <w:rPr>
          <w:rFonts w:eastAsia="Times New Roman"/>
          <w:b/>
          <w:bCs/>
          <w14:cntxtAlts/>
        </w:rPr>
        <w:t>Lieferumfang:</w:t>
      </w:r>
      <w:r w:rsidRPr="00431A45">
        <w:rPr>
          <w:rFonts w:ascii="Calibri Light" w:eastAsia="Times New Roman" w:hAnsi="Calibri Light" w:cs="Calibri Light"/>
          <w:sz w:val="21"/>
          <w:szCs w:val="21"/>
          <w14:cntxtAlts/>
        </w:rPr>
        <w:t xml:space="preserve"> </w:t>
      </w:r>
      <w:r w:rsidRPr="00431A45">
        <w:rPr>
          <w:rFonts w:eastAsia="Times New Roman"/>
          <w:iCs/>
          <w14:cntxtAlts/>
        </w:rPr>
        <w:t>komplett anschlussfertig (G 1/2“ Außengewinde)</w:t>
      </w:r>
      <w:r w:rsidRPr="00431A45">
        <w:rPr>
          <w:rFonts w:ascii="Calibri Light" w:eastAsia="Times New Roman" w:hAnsi="Calibri Light" w:cs="Calibri Light"/>
          <w:sz w:val="21"/>
          <w:szCs w:val="21"/>
          <w14:cntxtAlts/>
        </w:rPr>
        <w:br/>
      </w:r>
      <w:r w:rsidRPr="00431A45">
        <w:rPr>
          <w:rFonts w:eastAsia="Times New Roman"/>
          <w:b/>
          <w:bCs/>
          <w14:cntxtAlts/>
        </w:rPr>
        <w:t>Abdichtung:</w:t>
      </w:r>
      <w:r w:rsidRPr="00431A45">
        <w:rPr>
          <w:rFonts w:ascii="Calibri Light" w:eastAsia="Times New Roman" w:hAnsi="Calibri Light" w:cs="Calibri Light"/>
          <w:b/>
          <w:bCs/>
          <w:sz w:val="21"/>
          <w:szCs w:val="21"/>
          <w14:cntxtAlts/>
        </w:rPr>
        <w:t xml:space="preserve"> </w:t>
      </w:r>
      <w:r w:rsidRPr="00431A45">
        <w:rPr>
          <w:rFonts w:ascii="Calibri Light" w:eastAsia="Times New Roman" w:hAnsi="Calibri Light" w:cs="Calibri Light"/>
          <w:sz w:val="21"/>
          <w:szCs w:val="21"/>
          <w14:cntxtAlts/>
        </w:rPr>
        <w:t xml:space="preserve"> </w:t>
      </w:r>
      <w:r w:rsidRPr="00431A45">
        <w:rPr>
          <w:rFonts w:eastAsia="Times New Roman"/>
          <w:iCs/>
          <w14:cntxtAlts/>
        </w:rPr>
        <w:t>Klebeflansch</w:t>
      </w:r>
      <w:r w:rsidRPr="00431A45">
        <w:rPr>
          <w:rFonts w:eastAsia="Times New Roman"/>
          <w:iCs/>
          <w14:cntxtAlts/>
        </w:rPr>
        <w:br/>
      </w:r>
      <w:r w:rsidRPr="00431A45">
        <w:rPr>
          <w:rFonts w:eastAsia="Times New Roman"/>
          <w:b/>
          <w:bCs/>
          <w14:cntxtAlts/>
        </w:rPr>
        <w:t>Fabrikat:</w:t>
      </w:r>
      <w:r w:rsidRPr="00431A45">
        <w:rPr>
          <w:rFonts w:ascii="Calibri Light" w:eastAsia="Times New Roman" w:hAnsi="Calibri Light" w:cs="Calibri Light"/>
          <w:sz w:val="21"/>
          <w:szCs w:val="21"/>
          <w14:cntxtAlts/>
        </w:rPr>
        <w:t xml:space="preserve"> </w:t>
      </w:r>
      <w:r w:rsidRPr="00431A45">
        <w:rPr>
          <w:rFonts w:eastAsia="Times New Roman"/>
          <w:iCs/>
          <w14:cntxtAlts/>
        </w:rPr>
        <w:t>Water &amp; More</w:t>
      </w:r>
    </w:p>
    <w:p w14:paraId="77B4CAFE" w14:textId="77777777" w:rsidR="00431A45" w:rsidRPr="00431A45" w:rsidRDefault="00431A45" w:rsidP="00431A45">
      <w:pPr>
        <w:widowControl w:val="0"/>
        <w:spacing w:line="285" w:lineRule="auto"/>
        <w:rPr>
          <w:rFonts w:eastAsia="Times New Roman"/>
          <w14:cntxtAlts/>
        </w:rPr>
      </w:pPr>
      <w:r w:rsidRPr="00431A45">
        <w:rPr>
          <w:rFonts w:eastAsia="Times New Roman"/>
          <w14:cntxtAlts/>
        </w:rPr>
        <w:t> </w:t>
      </w:r>
    </w:p>
    <w:p w14:paraId="6F2A0C9B" w14:textId="77777777" w:rsidR="00DB32E1" w:rsidRDefault="00DB32E1" w:rsidP="00270B7F">
      <w:pPr>
        <w:widowControl w:val="0"/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86B11"/>
    <w:rsid w:val="001D66F5"/>
    <w:rsid w:val="00267054"/>
    <w:rsid w:val="00270B7F"/>
    <w:rsid w:val="003558E0"/>
    <w:rsid w:val="003630A0"/>
    <w:rsid w:val="003B273D"/>
    <w:rsid w:val="00402692"/>
    <w:rsid w:val="00431A45"/>
    <w:rsid w:val="004416FA"/>
    <w:rsid w:val="00474C60"/>
    <w:rsid w:val="004942FE"/>
    <w:rsid w:val="004A5051"/>
    <w:rsid w:val="004B3D88"/>
    <w:rsid w:val="005955D2"/>
    <w:rsid w:val="005C706B"/>
    <w:rsid w:val="0060760F"/>
    <w:rsid w:val="00666447"/>
    <w:rsid w:val="006A0DCE"/>
    <w:rsid w:val="006B2197"/>
    <w:rsid w:val="006C0115"/>
    <w:rsid w:val="0085380E"/>
    <w:rsid w:val="008C1B51"/>
    <w:rsid w:val="009879C3"/>
    <w:rsid w:val="00C54161"/>
    <w:rsid w:val="00C547E2"/>
    <w:rsid w:val="00D615D3"/>
    <w:rsid w:val="00D70FD6"/>
    <w:rsid w:val="00DB32E1"/>
    <w:rsid w:val="00DE36F3"/>
    <w:rsid w:val="00E412FC"/>
    <w:rsid w:val="00E42FFC"/>
    <w:rsid w:val="00EF0941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4</cp:revision>
  <dcterms:created xsi:type="dcterms:W3CDTF">2021-08-02T08:12:00Z</dcterms:created>
  <dcterms:modified xsi:type="dcterms:W3CDTF">2021-08-25T11:36:00Z</dcterms:modified>
</cp:coreProperties>
</file>